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58" w:rsidRDefault="00061458" w:rsidP="00061458">
      <w:pPr>
        <w:jc w:val="both"/>
        <w:rPr>
          <w:rFonts w:ascii="Verdana" w:hAnsi="Verdana"/>
          <w:b/>
          <w:bCs/>
          <w:color w:val="261808"/>
          <w:sz w:val="18"/>
          <w:szCs w:val="18"/>
          <w:shd w:val="clear" w:color="auto" w:fill="FDE7D2"/>
        </w:rPr>
      </w:pPr>
    </w:p>
    <w:p w:rsidR="00DB05F4" w:rsidRDefault="00061458" w:rsidP="00061458">
      <w:pPr>
        <w:jc w:val="both"/>
        <w:rPr>
          <w:rFonts w:ascii="Verdana" w:hAnsi="Verdana"/>
          <w:color w:val="261808"/>
          <w:sz w:val="18"/>
          <w:szCs w:val="18"/>
          <w:shd w:val="clear" w:color="auto" w:fill="FDE7D2"/>
        </w:rPr>
      </w:pPr>
      <w:proofErr w:type="gramStart"/>
      <w:r>
        <w:rPr>
          <w:rFonts w:ascii="Verdana" w:hAnsi="Verdana"/>
          <w:b/>
          <w:bCs/>
          <w:color w:val="261808"/>
          <w:sz w:val="18"/>
          <w:szCs w:val="18"/>
          <w:shd w:val="clear" w:color="auto" w:fill="FDE7D2"/>
        </w:rPr>
        <w:t>ГЕГЕЛЬ</w:t>
      </w:r>
      <w:r>
        <w:rPr>
          <w:rStyle w:val="apple-converted-space"/>
          <w:rFonts w:ascii="Verdana" w:hAnsi="Verdana"/>
          <w:color w:val="261808"/>
          <w:sz w:val="18"/>
          <w:szCs w:val="18"/>
          <w:shd w:val="clear" w:color="auto" w:fill="FDE7D2"/>
        </w:rPr>
        <w:t> </w:t>
      </w:r>
      <w:r>
        <w:rPr>
          <w:rFonts w:ascii="Verdana" w:hAnsi="Verdana"/>
          <w:color w:val="261808"/>
          <w:sz w:val="18"/>
          <w:szCs w:val="18"/>
          <w:shd w:val="clear" w:color="auto" w:fill="FDE7D2"/>
        </w:rPr>
        <w:t>(</w:t>
      </w:r>
      <w:proofErr w:type="spell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Hegel</w:t>
      </w:r>
      <w:proofErr w:type="spell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) Георг Вильгельм Фридрих (27 августа 1770, Штутгарт – 14 ноября 1831, Берлин) – немецкий философ, создатель учения, построенного на принципах «абсолютного идеализма», диалектики, системности, историзма.</w:t>
      </w:r>
      <w:proofErr w:type="gramEnd"/>
    </w:p>
    <w:p w:rsidR="00061458" w:rsidRDefault="00061458" w:rsidP="00061458">
      <w:pPr>
        <w:jc w:val="both"/>
        <w:rPr>
          <w:rFonts w:ascii="Verdana" w:hAnsi="Verdana"/>
          <w:color w:val="261808"/>
          <w:sz w:val="18"/>
          <w:szCs w:val="18"/>
          <w:shd w:val="clear" w:color="auto" w:fill="FDE7D2"/>
        </w:rPr>
      </w:pPr>
    </w:p>
    <w:p w:rsidR="00567A8C" w:rsidRDefault="00567A8C" w:rsidP="00567A8C">
      <w:pPr>
        <w:shd w:val="clear" w:color="auto" w:fill="FFFFFF"/>
        <w:spacing w:before="100" w:beforeAutospacing="1" w:after="24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7A8C" w:rsidRPr="00567A8C" w:rsidRDefault="00567A8C" w:rsidP="00567A8C">
      <w:pPr>
        <w:pStyle w:val="a7"/>
        <w:numPr>
          <w:ilvl w:val="0"/>
          <w:numId w:val="1"/>
        </w:numPr>
        <w:shd w:val="clear" w:color="auto" w:fill="FDE7D2"/>
        <w:spacing w:after="0" w:line="270" w:lineRule="atLeast"/>
        <w:rPr>
          <w:rFonts w:ascii="Verdana" w:eastAsia="Times New Roman" w:hAnsi="Verdana" w:cs="Times New Roman"/>
          <w:color w:val="261808"/>
          <w:sz w:val="18"/>
          <w:szCs w:val="18"/>
          <w:lang w:eastAsia="ru-RU"/>
        </w:rPr>
      </w:pPr>
      <w:r w:rsidRPr="00567A8C">
        <w:rPr>
          <w:rFonts w:ascii="Verdana" w:eastAsia="Times New Roman" w:hAnsi="Verdana" w:cs="Times New Roman"/>
          <w:color w:val="261808"/>
          <w:sz w:val="18"/>
          <w:szCs w:val="18"/>
          <w:lang w:eastAsia="ru-RU"/>
        </w:rPr>
        <w:t>Главное в гегелевских Лекциях:</w:t>
      </w:r>
    </w:p>
    <w:p w:rsidR="00567A8C" w:rsidRPr="00567A8C" w:rsidRDefault="00567A8C" w:rsidP="00567A8C">
      <w:pPr>
        <w:pStyle w:val="a7"/>
        <w:numPr>
          <w:ilvl w:val="0"/>
          <w:numId w:val="1"/>
        </w:numPr>
        <w:shd w:val="clear" w:color="auto" w:fill="FDE7D2"/>
        <w:spacing w:after="0" w:line="270" w:lineRule="atLeast"/>
        <w:rPr>
          <w:rFonts w:ascii="Verdana" w:eastAsia="Times New Roman" w:hAnsi="Verdana" w:cs="Times New Roman"/>
          <w:color w:val="261808"/>
          <w:sz w:val="18"/>
          <w:szCs w:val="18"/>
          <w:lang w:eastAsia="ru-RU"/>
        </w:rPr>
      </w:pPr>
      <w:proofErr w:type="gramStart"/>
      <w:r w:rsidRPr="00567A8C">
        <w:rPr>
          <w:rFonts w:ascii="Verdana" w:eastAsia="Times New Roman" w:hAnsi="Verdana" w:cs="Times New Roman"/>
          <w:color w:val="261808"/>
          <w:sz w:val="18"/>
          <w:szCs w:val="18"/>
          <w:lang w:eastAsia="ru-RU"/>
        </w:rPr>
        <w:t>по философии истории – «одухотворение» исторического процесса, превращение его в «отголосок» «шествия» абсолютного духа, а индивидов, действующих на арене истории, в орудие мирового духа; акцентирование внимания на деятельности «всемирно-исторических индивидов», через личные цели и деяния которых проявляется историческая необходимость; критика субъективистских, романтических и т.п. представлений об истории;</w:t>
      </w:r>
      <w:proofErr w:type="gramEnd"/>
      <w:r w:rsidRPr="00567A8C">
        <w:rPr>
          <w:rFonts w:ascii="Verdana" w:eastAsia="Times New Roman" w:hAnsi="Verdana" w:cs="Times New Roman"/>
          <w:color w:val="261808"/>
          <w:sz w:val="18"/>
          <w:szCs w:val="18"/>
          <w:lang w:eastAsia="ru-RU"/>
        </w:rPr>
        <w:t xml:space="preserve"> деление мировой истории на четыре периода – восточный мир (Китай, Индия, Египет), греческий мир, римский мир, германский мир; понимание истории как прогресса в осознании и достижении индивидами все большей свободы;</w:t>
      </w:r>
    </w:p>
    <w:p w:rsidR="00567A8C" w:rsidRDefault="00567A8C" w:rsidP="00567A8C">
      <w:pPr>
        <w:shd w:val="clear" w:color="auto" w:fill="FFFFFF"/>
        <w:spacing w:before="100" w:beforeAutospacing="1" w:after="24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7A8C" w:rsidRDefault="00567A8C" w:rsidP="00567A8C">
      <w:pPr>
        <w:shd w:val="clear" w:color="auto" w:fill="FFFFFF"/>
        <w:spacing w:before="100" w:beforeAutospacing="1" w:after="24" w:line="285" w:lineRule="atLeast"/>
        <w:jc w:val="both"/>
        <w:rPr>
          <w:rFonts w:ascii="Verdana" w:hAnsi="Verdana"/>
          <w:color w:val="261808"/>
          <w:sz w:val="18"/>
          <w:szCs w:val="18"/>
          <w:shd w:val="clear" w:color="auto" w:fill="FDE7D2"/>
        </w:rPr>
      </w:pPr>
      <w:r>
        <w:rPr>
          <w:rFonts w:ascii="Verdana" w:hAnsi="Verdana"/>
          <w:color w:val="261808"/>
          <w:sz w:val="18"/>
          <w:szCs w:val="18"/>
          <w:shd w:val="clear" w:color="auto" w:fill="FDE7D2"/>
        </w:rPr>
        <w:t>часть системы Гегеля – философия духа – имеет в своей основе понятие</w:t>
      </w:r>
      <w:r>
        <w:rPr>
          <w:rStyle w:val="apple-converted-space"/>
          <w:rFonts w:ascii="Verdana" w:hAnsi="Verdana"/>
          <w:color w:val="261808"/>
          <w:sz w:val="18"/>
          <w:szCs w:val="18"/>
          <w:shd w:val="clear" w:color="auto" w:fill="FDE7D2"/>
        </w:rPr>
        <w:t> </w:t>
      </w:r>
      <w:hyperlink r:id="rId5" w:history="1">
        <w:r>
          <w:rPr>
            <w:rStyle w:val="a6"/>
            <w:rFonts w:ascii="Verdana" w:hAnsi="Verdana"/>
            <w:b/>
            <w:bCs/>
            <w:i/>
            <w:iCs/>
            <w:color w:val="996600"/>
            <w:sz w:val="18"/>
            <w:szCs w:val="18"/>
            <w:shd w:val="clear" w:color="auto" w:fill="FDE7D2"/>
          </w:rPr>
          <w:t>абсолютного духа</w:t>
        </w:r>
      </w:hyperlink>
      <w:r>
        <w:rPr>
          <w:rStyle w:val="apple-converted-space"/>
          <w:rFonts w:ascii="Verdana" w:hAnsi="Verdana"/>
          <w:i/>
          <w:iCs/>
          <w:color w:val="261808"/>
          <w:sz w:val="18"/>
          <w:szCs w:val="18"/>
          <w:shd w:val="clear" w:color="auto" w:fill="FDE7D2"/>
        </w:rPr>
        <w:t> </w:t>
      </w:r>
      <w:r>
        <w:rPr>
          <w:rFonts w:ascii="Verdana" w:hAnsi="Verdana"/>
          <w:color w:val="261808"/>
          <w:sz w:val="18"/>
          <w:szCs w:val="18"/>
          <w:shd w:val="clear" w:color="auto" w:fill="FDE7D2"/>
        </w:rPr>
        <w:t>как «окончательной истины» и завершения всех других понятий и разделов духа – «природы» (трактуемой как инобытие духа), «конечного духа», логической идеи. Здесь проявляется абсолютный идеализм Гегеля.</w:t>
      </w:r>
    </w:p>
    <w:p w:rsidR="00567A8C" w:rsidRDefault="00567A8C" w:rsidP="00567A8C">
      <w:pPr>
        <w:shd w:val="clear" w:color="auto" w:fill="FFFFFF"/>
        <w:spacing w:before="100" w:beforeAutospacing="1" w:after="24" w:line="285" w:lineRule="atLeast"/>
        <w:jc w:val="both"/>
        <w:rPr>
          <w:rFonts w:ascii="Verdana" w:hAnsi="Verdana"/>
          <w:color w:val="261808"/>
          <w:sz w:val="18"/>
          <w:szCs w:val="18"/>
          <w:shd w:val="clear" w:color="auto" w:fill="FDE7D2"/>
        </w:rPr>
      </w:pPr>
    </w:p>
    <w:p w:rsidR="00567A8C" w:rsidRDefault="00567A8C" w:rsidP="00567A8C">
      <w:pPr>
        <w:shd w:val="clear" w:color="auto" w:fill="FFFFFF"/>
        <w:spacing w:before="100" w:beforeAutospacing="1" w:after="24" w:line="285" w:lineRule="atLeast"/>
        <w:jc w:val="both"/>
        <w:rPr>
          <w:rFonts w:ascii="Verdana" w:hAnsi="Verdana"/>
          <w:color w:val="261808"/>
          <w:sz w:val="18"/>
          <w:szCs w:val="18"/>
          <w:shd w:val="clear" w:color="auto" w:fill="FDE7D2"/>
        </w:rPr>
      </w:pPr>
      <w:proofErr w:type="gram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В философии духа имеет место богатая дифференциация духовных форм и структур, учитывающая то, где и как дух обретает реальное существование: субъективный дух – в человеческом индивидууме, объективный дух – в «объективных формах» права и морали, (здесь дана разветвленная социальная философия Гегеля), абсолютный дух – в формах культуры: искусства, религии, философии (в частности, здесь в едином системном комплексе даются эстетика, философия религии, философское осмысление</w:t>
      </w:r>
      <w:proofErr w:type="gram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 самой философ</w:t>
      </w:r>
      <w:proofErr w:type="gramStart"/>
      <w:r>
        <w:rPr>
          <w:rFonts w:ascii="Verdana" w:hAnsi="Verdana"/>
          <w:color w:val="261808"/>
          <w:sz w:val="18"/>
          <w:szCs w:val="18"/>
          <w:shd w:val="clear" w:color="auto" w:fill="FDE7D2"/>
        </w:rPr>
        <w:t>ии и ее</w:t>
      </w:r>
      <w:proofErr w:type="gramEnd"/>
      <w:r>
        <w:rPr>
          <w:rFonts w:ascii="Verdana" w:hAnsi="Verdana"/>
          <w:color w:val="261808"/>
          <w:sz w:val="18"/>
          <w:szCs w:val="18"/>
          <w:shd w:val="clear" w:color="auto" w:fill="FDE7D2"/>
        </w:rPr>
        <w:t xml:space="preserve"> истории).</w:t>
      </w:r>
    </w:p>
    <w:p w:rsidR="00567A8C" w:rsidRDefault="00567A8C" w:rsidP="00567A8C">
      <w:pPr>
        <w:shd w:val="clear" w:color="auto" w:fill="FFFFFF"/>
        <w:spacing w:before="100" w:beforeAutospacing="1" w:after="24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7A8C" w:rsidRPr="00061458" w:rsidRDefault="00567A8C" w:rsidP="00567A8C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основе всего существующего лежит </w:t>
      </w:r>
      <w:hyperlink r:id="rId6" w:tooltip="Абсолютный Дух" w:history="1">
        <w:r w:rsidRPr="0006145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Абсолютный Дух</w:t>
        </w:r>
      </w:hyperlink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который лишь вследствие своей бесконечности может достичь подлинного познания себя. Для самопознания ему необходимо проявление. Самораскрытие Абсолютного Духа в пространстве — это </w:t>
      </w:r>
      <w:hyperlink r:id="rId7" w:tooltip="Природа" w:history="1">
        <w:r w:rsidRPr="0006145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природа</w:t>
        </w:r>
      </w:hyperlink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самораскрытие во времени — </w:t>
      </w:r>
      <w:hyperlink r:id="rId8" w:tooltip="История" w:history="1">
        <w:r w:rsidRPr="0006145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история</w:t>
        </w:r>
      </w:hyperlink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67A8C" w:rsidRPr="00061458" w:rsidRDefault="00D66B4B" w:rsidP="00567A8C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tooltip="Формальная логика" w:history="1">
        <w:r w:rsidR="00567A8C" w:rsidRPr="0006145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Формальная логика</w:t>
        </w:r>
      </w:hyperlink>
      <w:r w:rsidR="00567A8C"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Аристотеля несостоятельна (более того, сам Аристотель в своих собственно философских исследованиях не пользовался ни формами рассудочного умозаключения, ни вообще формами конечного мышления — «Малая наука логики», § 183). Вместо неё Гегель предлагает т. н. спекулятивную логику, включающую в себя </w:t>
      </w:r>
      <w:hyperlink r:id="rId10" w:tooltip="Диалектика" w:history="1">
        <w:r w:rsidR="00567A8C" w:rsidRPr="0006145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диалектику</w:t>
        </w:r>
      </w:hyperlink>
      <w:r w:rsidR="00567A8C"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науку о развитии. </w:t>
      </w:r>
      <w:proofErr w:type="gramStart"/>
      <w:r w:rsidR="00567A8C"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Последнее, согласно ей, проходит три стадии: тезис — антитезис — синтез (непосредственное тождество — противоположность, отрицание — разрешение противоречия, основание, </w:t>
      </w:r>
      <w:proofErr w:type="spellStart"/>
      <w:r w:rsidR="00567A8C"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опосредственное</w:t>
      </w:r>
      <w:proofErr w:type="spellEnd"/>
      <w:r w:rsidR="00567A8C"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тождество).</w:t>
      </w:r>
      <w:proofErr w:type="gramEnd"/>
      <w:r w:rsidR="00567A8C"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Античность — тезис. Средневековье — это антитезис, поскольку оно отрицает Античность. Новое время — синтез Античности и Средневековья.</w:t>
      </w:r>
    </w:p>
    <w:p w:rsidR="00567A8C" w:rsidRDefault="00567A8C" w:rsidP="00567A8C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Философия истории занимает важную часть философии Гегеля. Историю движут противоречия между</w:t>
      </w:r>
      <w:hyperlink r:id="rId11" w:tooltip="Национальный дух" w:history="1">
        <w:r w:rsidRPr="0006145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национальными духами</w:t>
        </w:r>
      </w:hyperlink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которые суть — мысли и проекции Абсолютного 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Духа. Когда у Абсолютного Духа исчезнут сомнения, он придёт к Абсолютной Идее Себя, а история закончится и настанет Царство Свободы.</w:t>
      </w:r>
    </w:p>
    <w:p w:rsidR="00567A8C" w:rsidRDefault="00567A8C" w:rsidP="00567A8C">
      <w:pPr>
        <w:shd w:val="clear" w:color="auto" w:fill="FFFFFF"/>
        <w:spacing w:before="100" w:beforeAutospacing="1" w:after="24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261808"/>
          <w:sz w:val="18"/>
          <w:szCs w:val="18"/>
          <w:shd w:val="clear" w:color="auto" w:fill="FDE7D2"/>
        </w:rPr>
        <w:t>С этим связана и знаменитая формула Гегеля (ее называют также «двойным принципом»): «Что разумно, то действительно; и что действительно, то разумно»</w:t>
      </w:r>
      <w:bookmarkStart w:id="0" w:name="_GoBack"/>
      <w:bookmarkEnd w:id="0"/>
    </w:p>
    <w:p w:rsidR="00567A8C" w:rsidRPr="00061458" w:rsidRDefault="00567A8C" w:rsidP="00567A8C">
      <w:pPr>
        <w:shd w:val="clear" w:color="auto" w:fill="FFFFFF"/>
        <w:spacing w:before="100" w:beforeAutospacing="1" w:after="24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458" w:rsidRDefault="00061458" w:rsidP="00061458">
      <w:pPr>
        <w:jc w:val="both"/>
      </w:pPr>
      <w:r w:rsidRPr="00061458">
        <w:t>При этом у Гегеля речь шла только о деятелях, которые заслужили в истории положительную оценку. Одна из главных идей Гегеля — великая личность не может сама творить историческую реальность, а лишь раскрывает неизбежное будущее развитие там, где другие ничего не могут предвидеть[5]</w:t>
      </w:r>
    </w:p>
    <w:p w:rsidR="00061458" w:rsidRPr="00061458" w:rsidRDefault="00061458" w:rsidP="00061458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Ступени познания мира (философия духа):</w:t>
      </w:r>
    </w:p>
    <w:p w:rsidR="00061458" w:rsidRPr="00061458" w:rsidRDefault="00061458" w:rsidP="00061458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субъективный дух (антропология, феноменология, психология),</w:t>
      </w:r>
    </w:p>
    <w:p w:rsidR="00061458" w:rsidRPr="00061458" w:rsidRDefault="00061458" w:rsidP="00061458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объективный дух (абстрактное право, мораль, нравственность),</w:t>
      </w:r>
    </w:p>
    <w:p w:rsidR="00061458" w:rsidRPr="00061458" w:rsidRDefault="00D66B4B" w:rsidP="00061458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tooltip="Абсолютный дух" w:history="1">
        <w:r w:rsidR="00061458" w:rsidRPr="0006145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абсолютный дух</w:t>
        </w:r>
      </w:hyperlink>
      <w:r w:rsidR="00061458"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(искусство, религия, философия).</w:t>
      </w:r>
    </w:p>
    <w:p w:rsidR="00061458" w:rsidRPr="00061458" w:rsidRDefault="00061458" w:rsidP="00061458">
      <w:pPr>
        <w:shd w:val="clear" w:color="auto" w:fill="FFFFFF"/>
        <w:spacing w:before="96" w:after="12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Политико-правовые взгляды: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Идея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это понятие, адекватное своему предмету; соединение субъективной и объективной реальности.</w:t>
      </w:r>
    </w:p>
    <w:p w:rsidR="00061458" w:rsidRPr="00061458" w:rsidRDefault="00D66B4B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tooltip="Действительность" w:history="1">
        <w:r w:rsidR="00061458" w:rsidRPr="00061458">
          <w:rPr>
            <w:rFonts w:ascii="Arial" w:eastAsia="Times New Roman" w:hAnsi="Arial" w:cs="Arial"/>
            <w:i/>
            <w:iCs/>
            <w:color w:val="0B0080"/>
            <w:sz w:val="20"/>
            <w:szCs w:val="20"/>
            <w:lang w:eastAsia="ru-RU"/>
          </w:rPr>
          <w:t>Действительность</w:t>
        </w:r>
      </w:hyperlink>
      <w:r w:rsidR="00061458"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(истинное; образ) — то, что сложилось закономерно, в силу необходимости; проявляет изначальный замысел. Противопоставляется «существованию» — объекту, взятому в конкретный момент.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Философия права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должна заниматься ни описанием эмпирически существующего и действующего законодательства (это предмет позитивной юриспруденции), ни составлением проектов идеальных кодексов и конституций на будущее. Должна выявлять идеи, лежащие в основании права и государства.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Понятие «право» — это то же самое, что и естественное право. Право и основанные на нём законы «всегда по форме позитивны, установлены и даны верховной государственной властью».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Ступени идеи права:</w:t>
      </w:r>
    </w:p>
    <w:p w:rsidR="00061458" w:rsidRPr="00061458" w:rsidRDefault="00061458" w:rsidP="00061458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Абстрактное право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свобода выражается в том, что каждое лицо обладает правом владеть вещами (собственность), вступать в соглашение с другими людьми (договор) и требовать восстановления своих прав в случае их нарушения (неправда и преступление). То есть абстрактное право охватывает область имущественных отношений и преступлений против личности.</w:t>
      </w:r>
    </w:p>
    <w:p w:rsidR="00061458" w:rsidRPr="00061458" w:rsidRDefault="00061458" w:rsidP="00061458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Мораль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умение отличать законы от нравственного долга; свобода совершать осознанные действия (умысел), ставить перед собой определенные цели и стремиться к счастью (намерение и благо), а также соизмерять свое поведение с обязанностями перед другими людьми (добро и зло).</w:t>
      </w:r>
    </w:p>
    <w:p w:rsidR="00061458" w:rsidRPr="00061458" w:rsidRDefault="00061458" w:rsidP="00061458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Нравственность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умение следовать нравственному долгу в рамках законов; человек обретает нравственную свободу в общении с другими людьми. Объединения, формирующие нравственное сознание: семья, гражданское общество и государство.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Государство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это не только правовое сообщество и организация власти на основе конституции, но и духовный, нравственный союз людей, осознающих себя единым народом. Проявлением единого нравственного сознания людей в государстве является религия.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Разделение власти: государь, исполнительная и законодательная власть.</w:t>
      </w:r>
    </w:p>
    <w:p w:rsidR="00061458" w:rsidRPr="00061458" w:rsidRDefault="00061458" w:rsidP="00061458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Государь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формальный глава, объединяет государственный механизм в единое целое.</w:t>
      </w:r>
    </w:p>
    <w:p w:rsidR="00061458" w:rsidRPr="00061458" w:rsidRDefault="00061458" w:rsidP="00061458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Исполнительная власть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чиновники, управляющие государством на основе закона.</w:t>
      </w:r>
    </w:p>
    <w:p w:rsidR="00061458" w:rsidRPr="00061458" w:rsidRDefault="00061458" w:rsidP="00061458">
      <w:pPr>
        <w:numPr>
          <w:ilvl w:val="1"/>
          <w:numId w:val="3"/>
        </w:numPr>
        <w:shd w:val="clear" w:color="auto" w:fill="FFFFFF"/>
        <w:spacing w:before="100" w:beforeAutospacing="1" w:after="24" w:line="360" w:lineRule="atLeast"/>
        <w:ind w:left="7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Законодательное собрание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призвано обеспечить представительство сословий. Его верхняя палата формируется по наследственному принципу из дворян, тогда как нижняя — палата депутатов — избирается гражданами по корпорациям и товариществам. Бюрократическая система — опора государства. Высшие государственные чиновники обладают более глубоким пониманием целей и задач государства, чем сословные представители.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Гражданское общество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(или буржуазное общество: в оригинале </w:t>
      </w:r>
      <w:hyperlink r:id="rId14" w:tooltip="Немецкий язык" w:history="1">
        <w:r w:rsidRPr="00061458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нем.</w:t>
        </w:r>
      </w:hyperlink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val="de-DE" w:eastAsia="ru-RU"/>
        </w:rPr>
        <w:t>buergerliche</w:t>
      </w:r>
      <w:proofErr w:type="spellEnd"/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val="de-DE" w:eastAsia="ru-RU"/>
        </w:rPr>
        <w:t>Gesellschaft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 — это объединение индивидов «на основе их потребностей и через правовое устройство в качестве средства обеспечения безопасности лиц и собственности». </w:t>
      </w:r>
      <w:proofErr w:type="gramStart"/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Оно делится на три сословия: землевладельческое (дворяне — собственники майоратных владений и крестьянство), промышленное (фабриканты, торговцы, ремесленники) и всеобщее (чиновники).</w:t>
      </w:r>
      <w:proofErr w:type="gramEnd"/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Международные споры могут быть решены путем войн. Война «высвобождает и проявляет дух нации».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Частная собственность</w:t>
      </w: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делает из человека личность. Уравнение собственности — неприемлемо для государства.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Подлинной свободой обладает лишь всеобщая воля (а не индивидуальная).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Всеобщая свобода требует, чтобы субъективные устремления индивида были подчинены нравственному долгу, права гражданина — соотнесены с его обязанностями перед государством, а свобода личности — согласована с необходимостью.</w:t>
      </w:r>
    </w:p>
    <w:p w:rsidR="00061458" w:rsidRPr="00061458" w:rsidRDefault="00061458" w:rsidP="00061458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4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Подлинная свобода людей была в прошлом.</w:t>
      </w:r>
    </w:p>
    <w:p w:rsidR="00061458" w:rsidRDefault="00061458" w:rsidP="00061458">
      <w:pPr>
        <w:jc w:val="both"/>
      </w:pPr>
    </w:p>
    <w:p w:rsidR="00061458" w:rsidRDefault="00061458" w:rsidP="00061458">
      <w:pPr>
        <w:jc w:val="both"/>
      </w:pPr>
    </w:p>
    <w:sectPr w:rsidR="00061458" w:rsidSect="00D6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125"/>
    <w:multiLevelType w:val="multilevel"/>
    <w:tmpl w:val="E542A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576D5"/>
    <w:multiLevelType w:val="multilevel"/>
    <w:tmpl w:val="21B47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40A3A"/>
    <w:multiLevelType w:val="multilevel"/>
    <w:tmpl w:val="105AA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1458"/>
    <w:rsid w:val="00000541"/>
    <w:rsid w:val="000132CB"/>
    <w:rsid w:val="00032DA2"/>
    <w:rsid w:val="00035A31"/>
    <w:rsid w:val="00036EF2"/>
    <w:rsid w:val="000462AD"/>
    <w:rsid w:val="00051F5B"/>
    <w:rsid w:val="00061458"/>
    <w:rsid w:val="00064C83"/>
    <w:rsid w:val="00067476"/>
    <w:rsid w:val="00073C63"/>
    <w:rsid w:val="000766E6"/>
    <w:rsid w:val="000862EE"/>
    <w:rsid w:val="0009270D"/>
    <w:rsid w:val="00094314"/>
    <w:rsid w:val="000A3EEB"/>
    <w:rsid w:val="000B447A"/>
    <w:rsid w:val="000E3279"/>
    <w:rsid w:val="000E5063"/>
    <w:rsid w:val="000E76BA"/>
    <w:rsid w:val="000F0A3D"/>
    <w:rsid w:val="000F5462"/>
    <w:rsid w:val="000F5565"/>
    <w:rsid w:val="001060A7"/>
    <w:rsid w:val="00106F14"/>
    <w:rsid w:val="0010756E"/>
    <w:rsid w:val="00112FE0"/>
    <w:rsid w:val="00115EC4"/>
    <w:rsid w:val="001329C5"/>
    <w:rsid w:val="00132F84"/>
    <w:rsid w:val="00135B2B"/>
    <w:rsid w:val="00141725"/>
    <w:rsid w:val="00156FD7"/>
    <w:rsid w:val="00162743"/>
    <w:rsid w:val="001739FD"/>
    <w:rsid w:val="00181A17"/>
    <w:rsid w:val="00181F49"/>
    <w:rsid w:val="001A2C2C"/>
    <w:rsid w:val="001A3FDE"/>
    <w:rsid w:val="001D1CAC"/>
    <w:rsid w:val="001E0FBD"/>
    <w:rsid w:val="001E247B"/>
    <w:rsid w:val="002112E5"/>
    <w:rsid w:val="002333CA"/>
    <w:rsid w:val="002429F2"/>
    <w:rsid w:val="002467B9"/>
    <w:rsid w:val="00246B7A"/>
    <w:rsid w:val="00251F7D"/>
    <w:rsid w:val="002545F7"/>
    <w:rsid w:val="0026474F"/>
    <w:rsid w:val="002773A3"/>
    <w:rsid w:val="00280492"/>
    <w:rsid w:val="0028696C"/>
    <w:rsid w:val="00296CBB"/>
    <w:rsid w:val="002A7E66"/>
    <w:rsid w:val="002C3C1C"/>
    <w:rsid w:val="002C4FC0"/>
    <w:rsid w:val="002C5DDC"/>
    <w:rsid w:val="002E3B29"/>
    <w:rsid w:val="002F0314"/>
    <w:rsid w:val="0032538D"/>
    <w:rsid w:val="00330BAC"/>
    <w:rsid w:val="00331E20"/>
    <w:rsid w:val="003361B6"/>
    <w:rsid w:val="003453F0"/>
    <w:rsid w:val="00346864"/>
    <w:rsid w:val="00350585"/>
    <w:rsid w:val="003522F4"/>
    <w:rsid w:val="00352F10"/>
    <w:rsid w:val="00353E7A"/>
    <w:rsid w:val="003609F3"/>
    <w:rsid w:val="0036502F"/>
    <w:rsid w:val="00373B30"/>
    <w:rsid w:val="003A2C37"/>
    <w:rsid w:val="003A47A4"/>
    <w:rsid w:val="003B1A88"/>
    <w:rsid w:val="003C448E"/>
    <w:rsid w:val="003C5210"/>
    <w:rsid w:val="003E2365"/>
    <w:rsid w:val="00411298"/>
    <w:rsid w:val="00415D0B"/>
    <w:rsid w:val="004303AD"/>
    <w:rsid w:val="00443268"/>
    <w:rsid w:val="004551B8"/>
    <w:rsid w:val="004730BC"/>
    <w:rsid w:val="00486FA5"/>
    <w:rsid w:val="004966AC"/>
    <w:rsid w:val="004B3ED6"/>
    <w:rsid w:val="004B6E3B"/>
    <w:rsid w:val="004C644C"/>
    <w:rsid w:val="004C6562"/>
    <w:rsid w:val="004C77BA"/>
    <w:rsid w:val="004D0BB2"/>
    <w:rsid w:val="004D23D2"/>
    <w:rsid w:val="004D3775"/>
    <w:rsid w:val="004D4CC5"/>
    <w:rsid w:val="004D50D1"/>
    <w:rsid w:val="005010FE"/>
    <w:rsid w:val="00521836"/>
    <w:rsid w:val="00522C47"/>
    <w:rsid w:val="00534154"/>
    <w:rsid w:val="005353C0"/>
    <w:rsid w:val="00542834"/>
    <w:rsid w:val="00555426"/>
    <w:rsid w:val="00560A80"/>
    <w:rsid w:val="005610EA"/>
    <w:rsid w:val="00562071"/>
    <w:rsid w:val="00565594"/>
    <w:rsid w:val="00567A8C"/>
    <w:rsid w:val="00574ED0"/>
    <w:rsid w:val="00586280"/>
    <w:rsid w:val="00587095"/>
    <w:rsid w:val="00596713"/>
    <w:rsid w:val="005A2A28"/>
    <w:rsid w:val="005A42C7"/>
    <w:rsid w:val="005B38A8"/>
    <w:rsid w:val="005B6C79"/>
    <w:rsid w:val="005E5215"/>
    <w:rsid w:val="005E574B"/>
    <w:rsid w:val="005F0474"/>
    <w:rsid w:val="00600E3D"/>
    <w:rsid w:val="00616B1C"/>
    <w:rsid w:val="00640802"/>
    <w:rsid w:val="006444D9"/>
    <w:rsid w:val="00660D13"/>
    <w:rsid w:val="00663BF0"/>
    <w:rsid w:val="0066743B"/>
    <w:rsid w:val="006940D7"/>
    <w:rsid w:val="00697923"/>
    <w:rsid w:val="006A77F7"/>
    <w:rsid w:val="006D3B54"/>
    <w:rsid w:val="006E558A"/>
    <w:rsid w:val="006E576C"/>
    <w:rsid w:val="006F0D5A"/>
    <w:rsid w:val="007010BC"/>
    <w:rsid w:val="007329D2"/>
    <w:rsid w:val="0075354F"/>
    <w:rsid w:val="00770375"/>
    <w:rsid w:val="007827FB"/>
    <w:rsid w:val="007B1AC9"/>
    <w:rsid w:val="007B4C54"/>
    <w:rsid w:val="007F447E"/>
    <w:rsid w:val="008061C6"/>
    <w:rsid w:val="00811255"/>
    <w:rsid w:val="00822A74"/>
    <w:rsid w:val="0082437C"/>
    <w:rsid w:val="0083256C"/>
    <w:rsid w:val="00833C42"/>
    <w:rsid w:val="008358C0"/>
    <w:rsid w:val="00847A1E"/>
    <w:rsid w:val="00864163"/>
    <w:rsid w:val="00867B60"/>
    <w:rsid w:val="00871901"/>
    <w:rsid w:val="008748A5"/>
    <w:rsid w:val="008801BB"/>
    <w:rsid w:val="00882C19"/>
    <w:rsid w:val="00887650"/>
    <w:rsid w:val="008C165C"/>
    <w:rsid w:val="008C521E"/>
    <w:rsid w:val="008D7C0B"/>
    <w:rsid w:val="008F7B3E"/>
    <w:rsid w:val="009059AA"/>
    <w:rsid w:val="009168A4"/>
    <w:rsid w:val="009213C7"/>
    <w:rsid w:val="00923E4E"/>
    <w:rsid w:val="00936612"/>
    <w:rsid w:val="009401AB"/>
    <w:rsid w:val="009504C1"/>
    <w:rsid w:val="009511CC"/>
    <w:rsid w:val="009576D8"/>
    <w:rsid w:val="0096157F"/>
    <w:rsid w:val="009621B6"/>
    <w:rsid w:val="00966D99"/>
    <w:rsid w:val="009837DA"/>
    <w:rsid w:val="009875CE"/>
    <w:rsid w:val="009A18BE"/>
    <w:rsid w:val="009B514A"/>
    <w:rsid w:val="009B61EE"/>
    <w:rsid w:val="009B7437"/>
    <w:rsid w:val="009D120E"/>
    <w:rsid w:val="009D7837"/>
    <w:rsid w:val="009E0D1B"/>
    <w:rsid w:val="009F7745"/>
    <w:rsid w:val="00A42FB1"/>
    <w:rsid w:val="00A63CCD"/>
    <w:rsid w:val="00A64739"/>
    <w:rsid w:val="00A65D41"/>
    <w:rsid w:val="00A65F80"/>
    <w:rsid w:val="00A7603D"/>
    <w:rsid w:val="00A84445"/>
    <w:rsid w:val="00AA7E6F"/>
    <w:rsid w:val="00AB03BC"/>
    <w:rsid w:val="00AB47CB"/>
    <w:rsid w:val="00AC4135"/>
    <w:rsid w:val="00AD1330"/>
    <w:rsid w:val="00AD482D"/>
    <w:rsid w:val="00AF7681"/>
    <w:rsid w:val="00B12BF0"/>
    <w:rsid w:val="00B17945"/>
    <w:rsid w:val="00B20F04"/>
    <w:rsid w:val="00B25EBF"/>
    <w:rsid w:val="00B418F7"/>
    <w:rsid w:val="00B47354"/>
    <w:rsid w:val="00B478BB"/>
    <w:rsid w:val="00B507D2"/>
    <w:rsid w:val="00B621C5"/>
    <w:rsid w:val="00B73672"/>
    <w:rsid w:val="00BC289E"/>
    <w:rsid w:val="00BC3810"/>
    <w:rsid w:val="00BF3737"/>
    <w:rsid w:val="00C31143"/>
    <w:rsid w:val="00C34772"/>
    <w:rsid w:val="00C37465"/>
    <w:rsid w:val="00C41291"/>
    <w:rsid w:val="00C43807"/>
    <w:rsid w:val="00C638B2"/>
    <w:rsid w:val="00C95312"/>
    <w:rsid w:val="00CA0F82"/>
    <w:rsid w:val="00CC5510"/>
    <w:rsid w:val="00CD2088"/>
    <w:rsid w:val="00CD3613"/>
    <w:rsid w:val="00CF2167"/>
    <w:rsid w:val="00D22CA2"/>
    <w:rsid w:val="00D247CF"/>
    <w:rsid w:val="00D352C3"/>
    <w:rsid w:val="00D36944"/>
    <w:rsid w:val="00D66B4B"/>
    <w:rsid w:val="00D8459D"/>
    <w:rsid w:val="00DA193B"/>
    <w:rsid w:val="00DA2C64"/>
    <w:rsid w:val="00DA71C0"/>
    <w:rsid w:val="00DB05F4"/>
    <w:rsid w:val="00DC511F"/>
    <w:rsid w:val="00DD2E36"/>
    <w:rsid w:val="00DD2FAE"/>
    <w:rsid w:val="00DD6C91"/>
    <w:rsid w:val="00DE7804"/>
    <w:rsid w:val="00E0367A"/>
    <w:rsid w:val="00E102EF"/>
    <w:rsid w:val="00E16C4B"/>
    <w:rsid w:val="00E2152A"/>
    <w:rsid w:val="00E21816"/>
    <w:rsid w:val="00E3019D"/>
    <w:rsid w:val="00E31E16"/>
    <w:rsid w:val="00E465A0"/>
    <w:rsid w:val="00E55C8E"/>
    <w:rsid w:val="00E71085"/>
    <w:rsid w:val="00E81306"/>
    <w:rsid w:val="00E86CD2"/>
    <w:rsid w:val="00E96B7A"/>
    <w:rsid w:val="00EA0CEF"/>
    <w:rsid w:val="00EB55FF"/>
    <w:rsid w:val="00EC5BF8"/>
    <w:rsid w:val="00EE21DE"/>
    <w:rsid w:val="00F0302D"/>
    <w:rsid w:val="00F0363D"/>
    <w:rsid w:val="00F06116"/>
    <w:rsid w:val="00F27159"/>
    <w:rsid w:val="00F3465A"/>
    <w:rsid w:val="00F34CAF"/>
    <w:rsid w:val="00F5701B"/>
    <w:rsid w:val="00F64E6C"/>
    <w:rsid w:val="00FA0337"/>
    <w:rsid w:val="00FB3B9D"/>
    <w:rsid w:val="00FD0B12"/>
    <w:rsid w:val="00FE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458"/>
  </w:style>
  <w:style w:type="paragraph" w:styleId="a3">
    <w:name w:val="Balloon Text"/>
    <w:basedOn w:val="a"/>
    <w:link w:val="a4"/>
    <w:uiPriority w:val="99"/>
    <w:semiHidden/>
    <w:unhideWhenUsed/>
    <w:rsid w:val="0006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14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7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458"/>
  </w:style>
  <w:style w:type="paragraph" w:styleId="a3">
    <w:name w:val="Balloon Text"/>
    <w:basedOn w:val="a"/>
    <w:link w:val="a4"/>
    <w:uiPriority w:val="99"/>
    <w:semiHidden/>
    <w:unhideWhenUsed/>
    <w:rsid w:val="0006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14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7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1%D1%82%D0%BE%D1%80%D0%B8%D1%8F" TargetMode="External"/><Relationship Id="rId13" Type="http://schemas.openxmlformats.org/officeDocument/2006/relationships/hyperlink" Target="http://ru.wikipedia.org/wiki/%D0%94%D0%B5%D0%B9%D1%81%D1%82%D0%B2%D0%B8%D1%82%D0%B5%D0%BB%D1%8C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8%D1%80%D0%BE%D0%B4%D0%B0" TargetMode="External"/><Relationship Id="rId12" Type="http://schemas.openxmlformats.org/officeDocument/2006/relationships/hyperlink" Target="http://ru.wikipedia.org/wiki/%D0%90%D0%B1%D1%81%D0%BE%D0%BB%D1%8E%D1%82%D0%BD%D1%8B%D0%B9_%D0%B4%D1%83%D1%85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1%D1%81%D0%BE%D0%BB%D1%8E%D1%82%D0%BD%D1%8B%D0%B9_%D0%94%D1%83%D1%85" TargetMode="External"/><Relationship Id="rId11" Type="http://schemas.openxmlformats.org/officeDocument/2006/relationships/hyperlink" Target="http://ru.wikipedia.org/wiki/%D0%9D%D0%B0%D1%86%D0%B8%D0%BE%D0%BD%D0%B0%D0%BB%D1%8C%D0%BD%D1%8B%D0%B9_%D0%B4%D1%83%D1%85" TargetMode="External"/><Relationship Id="rId5" Type="http://schemas.openxmlformats.org/officeDocument/2006/relationships/hyperlink" Target="http://iph.ras.ru/elib/001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4%D0%B8%D0%B0%D0%BB%D0%B5%D0%BA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E%D1%80%D0%BC%D0%B0%D0%BB%D1%8C%D0%BD%D0%B0%D1%8F_%D0%BB%D0%BE%D0%B3%D0%B8%D0%BA%D0%B0" TargetMode="External"/><Relationship Id="rId14" Type="http://schemas.openxmlformats.org/officeDocument/2006/relationships/hyperlink" Target="http://ru.wikipedia.org/wiki/%D0%9D%D0%B5%D0%BC%D0%B5%D1%86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Городецкий</dc:creator>
  <cp:lastModifiedBy>Admin</cp:lastModifiedBy>
  <cp:revision>3</cp:revision>
  <dcterms:created xsi:type="dcterms:W3CDTF">2012-07-08T19:28:00Z</dcterms:created>
  <dcterms:modified xsi:type="dcterms:W3CDTF">2012-07-18T08:08:00Z</dcterms:modified>
</cp:coreProperties>
</file>