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76B" w:rsidRPr="006352B9" w:rsidRDefault="0094376B" w:rsidP="00913881">
      <w:pPr>
        <w:spacing w:after="240" w:line="240" w:lineRule="auto"/>
        <w:ind w:left="-426"/>
        <w:jc w:val="center"/>
        <w:outlineLvl w:val="0"/>
        <w:rPr>
          <w:rFonts w:ascii="Arial" w:eastAsia="Times New Roman" w:hAnsi="Arial" w:cs="Arial"/>
          <w:b/>
          <w:bCs/>
          <w:color w:val="364464"/>
          <w:kern w:val="36"/>
          <w:sz w:val="36"/>
          <w:szCs w:val="36"/>
          <w:lang w:eastAsia="ru-RU"/>
        </w:rPr>
      </w:pPr>
      <w:r w:rsidRPr="006352B9">
        <w:rPr>
          <w:rFonts w:ascii="Arial" w:eastAsia="Times New Roman" w:hAnsi="Arial" w:cs="Arial"/>
          <w:b/>
          <w:bCs/>
          <w:color w:val="364464"/>
          <w:kern w:val="36"/>
          <w:sz w:val="36"/>
          <w:szCs w:val="36"/>
          <w:lang w:eastAsia="ru-RU"/>
        </w:rPr>
        <w:t>Программа вступительных испытаний по обществознанию</w:t>
      </w:r>
    </w:p>
    <w:p w:rsidR="0094376B" w:rsidRPr="006352B9" w:rsidRDefault="0094376B" w:rsidP="00913881">
      <w:pPr>
        <w:spacing w:after="75" w:line="240" w:lineRule="auto"/>
        <w:jc w:val="both"/>
        <w:outlineLvl w:val="2"/>
        <w:rPr>
          <w:rFonts w:ascii="Arial" w:eastAsia="Times New Roman" w:hAnsi="Arial" w:cs="Arial"/>
          <w:b/>
          <w:bCs/>
          <w:color w:val="364464"/>
          <w:lang w:eastAsia="ru-RU"/>
        </w:rPr>
      </w:pPr>
      <w:r w:rsidRPr="006352B9">
        <w:rPr>
          <w:rFonts w:ascii="Arial" w:eastAsia="Times New Roman" w:hAnsi="Arial" w:cs="Arial"/>
          <w:b/>
          <w:bCs/>
          <w:color w:val="364464"/>
          <w:lang w:eastAsia="ru-RU"/>
        </w:rPr>
        <w:t>Общие замечания</w:t>
      </w:r>
    </w:p>
    <w:p w:rsidR="0094376B" w:rsidRPr="006352B9" w:rsidRDefault="0094376B" w:rsidP="00913881">
      <w:pPr>
        <w:spacing w:after="240" w:line="240" w:lineRule="auto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6352B9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На вступительном испытании по обществознанию абитуриент должен продемонстрировать следующие знания и умения:</w:t>
      </w:r>
    </w:p>
    <w:p w:rsidR="0094376B" w:rsidRPr="006352B9" w:rsidRDefault="0094376B" w:rsidP="00913881">
      <w:pPr>
        <w:numPr>
          <w:ilvl w:val="0"/>
          <w:numId w:val="1"/>
        </w:numPr>
        <w:spacing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6352B9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иметь сформированные знания о социальных свойствах человека, его месте в системе общественных отношений;</w:t>
      </w:r>
    </w:p>
    <w:p w:rsidR="0094376B" w:rsidRPr="006352B9" w:rsidRDefault="0094376B" w:rsidP="00913881">
      <w:pPr>
        <w:numPr>
          <w:ilvl w:val="0"/>
          <w:numId w:val="1"/>
        </w:numPr>
        <w:spacing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6352B9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иметь сформированные знания об обществе как целостной развивающейся системе в единстве и взаимодействии его основных сфер и институтов;</w:t>
      </w:r>
    </w:p>
    <w:p w:rsidR="0094376B" w:rsidRPr="006352B9" w:rsidRDefault="0094376B" w:rsidP="00913881">
      <w:pPr>
        <w:numPr>
          <w:ilvl w:val="0"/>
          <w:numId w:val="1"/>
        </w:numPr>
        <w:spacing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6352B9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иметь сформированные представлениями об особенностях различных общественных наук и методах познания социальных явлений и процессов;</w:t>
      </w:r>
    </w:p>
    <w:p w:rsidR="0094376B" w:rsidRPr="006352B9" w:rsidRDefault="0094376B" w:rsidP="00913881">
      <w:pPr>
        <w:numPr>
          <w:ilvl w:val="0"/>
          <w:numId w:val="1"/>
        </w:numPr>
        <w:spacing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6352B9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уметь выявлять причинно-следственные, функциональные, иерархические и другие связи социальных объектов и процессов;</w:t>
      </w:r>
    </w:p>
    <w:p w:rsidR="0094376B" w:rsidRPr="006352B9" w:rsidRDefault="0094376B" w:rsidP="00913881">
      <w:pPr>
        <w:numPr>
          <w:ilvl w:val="0"/>
          <w:numId w:val="1"/>
        </w:numPr>
        <w:spacing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6352B9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уметь анализировать основные тенденции и возможные перспективы развития мирового сообщества в глобальном мире;</w:t>
      </w:r>
    </w:p>
    <w:p w:rsidR="0094376B" w:rsidRPr="006352B9" w:rsidRDefault="0094376B" w:rsidP="00913881">
      <w:pPr>
        <w:numPr>
          <w:ilvl w:val="0"/>
          <w:numId w:val="1"/>
        </w:numPr>
        <w:spacing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6352B9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уметь систематизировать и интерпретировать социальную информацию, демонстрируя знание истории обществознания и современных концепций общества;</w:t>
      </w:r>
    </w:p>
    <w:p w:rsidR="0094376B" w:rsidRPr="006352B9" w:rsidRDefault="0094376B" w:rsidP="00913881">
      <w:pPr>
        <w:numPr>
          <w:ilvl w:val="0"/>
          <w:numId w:val="1"/>
        </w:numPr>
        <w:spacing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6352B9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уметь аргументировать свое мнение с целью объяснения и оценки разнообразных явлений и процессов общественного развития, их места и значения в жизни общества как целостной системы;</w:t>
      </w:r>
    </w:p>
    <w:p w:rsidR="0094376B" w:rsidRPr="006352B9" w:rsidRDefault="0094376B" w:rsidP="00913881">
      <w:pPr>
        <w:numPr>
          <w:ilvl w:val="0"/>
          <w:numId w:val="1"/>
        </w:numPr>
        <w:spacing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6352B9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уметь раскрывать на примерах важнейшие теоретические положения и понятия социально-экономических и гуманитарных наук;</w:t>
      </w:r>
    </w:p>
    <w:p w:rsidR="0094376B" w:rsidRDefault="0094376B" w:rsidP="00913881">
      <w:pPr>
        <w:numPr>
          <w:ilvl w:val="0"/>
          <w:numId w:val="1"/>
        </w:numPr>
        <w:spacing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6352B9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владеть базовым понятийным аппаратом социальных наук.</w:t>
      </w:r>
    </w:p>
    <w:p w:rsidR="00913881" w:rsidRPr="006352B9" w:rsidRDefault="00913881" w:rsidP="00913881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</w:p>
    <w:p w:rsidR="0094376B" w:rsidRPr="006352B9" w:rsidRDefault="0094376B" w:rsidP="00913881">
      <w:pPr>
        <w:spacing w:after="75" w:line="240" w:lineRule="auto"/>
        <w:jc w:val="both"/>
        <w:outlineLvl w:val="2"/>
        <w:rPr>
          <w:rFonts w:ascii="Arial" w:eastAsia="Times New Roman" w:hAnsi="Arial" w:cs="Arial"/>
          <w:b/>
          <w:bCs/>
          <w:color w:val="364464"/>
          <w:lang w:eastAsia="ru-RU"/>
        </w:rPr>
      </w:pPr>
      <w:r w:rsidRPr="006352B9">
        <w:rPr>
          <w:rFonts w:ascii="Arial" w:eastAsia="Times New Roman" w:hAnsi="Arial" w:cs="Arial"/>
          <w:b/>
          <w:bCs/>
          <w:color w:val="364464"/>
          <w:lang w:eastAsia="ru-RU"/>
        </w:rPr>
        <w:t>I. Специфика обществознания и основные этапы его развития</w:t>
      </w:r>
    </w:p>
    <w:p w:rsidR="0094376B" w:rsidRPr="006352B9" w:rsidRDefault="0094376B" w:rsidP="00913881">
      <w:pPr>
        <w:spacing w:after="240" w:line="240" w:lineRule="auto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6352B9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Науки об обществе и науки о природе: их сходство и различия. Становление научного обществознания.</w:t>
      </w:r>
    </w:p>
    <w:p w:rsidR="0094376B" w:rsidRPr="006352B9" w:rsidRDefault="0094376B" w:rsidP="00913881">
      <w:pPr>
        <w:spacing w:after="240" w:line="240" w:lineRule="auto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6352B9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Мифологическое сознание древнего человека. Обществоведческая проблематика в истории античной и средневековой мысли. Теология. Гуманизм Возрождения.</w:t>
      </w:r>
    </w:p>
    <w:p w:rsidR="0094376B" w:rsidRPr="006352B9" w:rsidRDefault="0094376B" w:rsidP="00913881">
      <w:pPr>
        <w:spacing w:after="240" w:line="240" w:lineRule="auto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6352B9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Воззрения на общество в эпоху Нового времени. Теории общественного договора. Вера в разум и прогресс Просвещения. Становление общественных наук XIX века. Крупнейшие мыслители в обществознании XIX - начала XX вв.</w:t>
      </w:r>
    </w:p>
    <w:p w:rsidR="00913881" w:rsidRPr="006352B9" w:rsidRDefault="0094376B" w:rsidP="00913881">
      <w:pPr>
        <w:spacing w:after="240" w:line="240" w:lineRule="auto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6352B9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Основные направления современной общественной мысли. Особенности развития русской общественной мысли.</w:t>
      </w:r>
      <w:bookmarkStart w:id="0" w:name="_GoBack"/>
      <w:bookmarkEnd w:id="0"/>
    </w:p>
    <w:p w:rsidR="0094376B" w:rsidRPr="006352B9" w:rsidRDefault="0094376B" w:rsidP="00913881">
      <w:pPr>
        <w:spacing w:after="75" w:line="240" w:lineRule="auto"/>
        <w:jc w:val="both"/>
        <w:outlineLvl w:val="2"/>
        <w:rPr>
          <w:rFonts w:ascii="Arial" w:eastAsia="Times New Roman" w:hAnsi="Arial" w:cs="Arial"/>
          <w:b/>
          <w:bCs/>
          <w:color w:val="364464"/>
          <w:lang w:eastAsia="ru-RU"/>
        </w:rPr>
      </w:pPr>
      <w:r w:rsidRPr="006352B9">
        <w:rPr>
          <w:rFonts w:ascii="Arial" w:eastAsia="Times New Roman" w:hAnsi="Arial" w:cs="Arial"/>
          <w:b/>
          <w:bCs/>
          <w:color w:val="364464"/>
          <w:lang w:eastAsia="ru-RU"/>
        </w:rPr>
        <w:t>II. Общество и человек</w:t>
      </w:r>
    </w:p>
    <w:p w:rsidR="0094376B" w:rsidRPr="006352B9" w:rsidRDefault="0094376B" w:rsidP="00913881">
      <w:pPr>
        <w:spacing w:after="240" w:line="240" w:lineRule="auto"/>
        <w:jc w:val="both"/>
        <w:outlineLvl w:val="3"/>
        <w:rPr>
          <w:rFonts w:ascii="Arial" w:eastAsia="Times New Roman" w:hAnsi="Arial" w:cs="Arial"/>
          <w:b/>
          <w:bCs/>
          <w:color w:val="364464"/>
          <w:sz w:val="21"/>
          <w:szCs w:val="21"/>
          <w:lang w:eastAsia="ru-RU"/>
        </w:rPr>
      </w:pPr>
      <w:r w:rsidRPr="006352B9">
        <w:rPr>
          <w:rFonts w:ascii="Arial" w:eastAsia="Times New Roman" w:hAnsi="Arial" w:cs="Arial"/>
          <w:b/>
          <w:bCs/>
          <w:color w:val="364464"/>
          <w:sz w:val="21"/>
          <w:szCs w:val="21"/>
          <w:lang w:eastAsia="ru-RU"/>
        </w:rPr>
        <w:t>Общество</w:t>
      </w:r>
    </w:p>
    <w:p w:rsidR="0094376B" w:rsidRPr="006352B9" w:rsidRDefault="0094376B" w:rsidP="00913881">
      <w:pPr>
        <w:spacing w:after="240" w:line="240" w:lineRule="auto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6352B9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Общество как совместная жизнедеятельность людей. Общество и природа. Влияние географических факторов на развитие общества. Общество и культура. Науки об обществе. Структура общества. Общество как сложная динамичная система. Взаимосвязь экономической, социальной, политической и духовной сфер жизни общества. Социальные институты. Общество как система. Типология обществ. Типы развития обществ. Понятие прогресса и регресса. Революция, реформы и эволюция общества. Формационный и цивилизационный подходы к развитию общества. Теория цивилизаций. Стратификация и социальная мобильность.</w:t>
      </w:r>
    </w:p>
    <w:p w:rsidR="0094376B" w:rsidRPr="006352B9" w:rsidRDefault="0094376B" w:rsidP="00913881">
      <w:pPr>
        <w:spacing w:after="240" w:line="240" w:lineRule="auto"/>
        <w:jc w:val="both"/>
        <w:outlineLvl w:val="3"/>
        <w:rPr>
          <w:rFonts w:ascii="Arial" w:eastAsia="Times New Roman" w:hAnsi="Arial" w:cs="Arial"/>
          <w:b/>
          <w:bCs/>
          <w:color w:val="364464"/>
          <w:sz w:val="21"/>
          <w:szCs w:val="21"/>
          <w:lang w:eastAsia="ru-RU"/>
        </w:rPr>
      </w:pPr>
      <w:r w:rsidRPr="006352B9">
        <w:rPr>
          <w:rFonts w:ascii="Arial" w:eastAsia="Times New Roman" w:hAnsi="Arial" w:cs="Arial"/>
          <w:b/>
          <w:bCs/>
          <w:color w:val="364464"/>
          <w:sz w:val="21"/>
          <w:szCs w:val="21"/>
          <w:lang w:eastAsia="ru-RU"/>
        </w:rPr>
        <w:lastRenderedPageBreak/>
        <w:t>Человек и общество</w:t>
      </w:r>
    </w:p>
    <w:p w:rsidR="00913881" w:rsidRPr="006352B9" w:rsidRDefault="0094376B" w:rsidP="00913881">
      <w:pPr>
        <w:spacing w:after="240" w:line="240" w:lineRule="auto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6352B9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Природа человека. Человек как продукт биологической, социальной и культурной эволюции. Цель и смысл жизни человека. Науки о человеке. Человек как духовное существо. Духовная жизнь человека. Мировоззрение. Ценностные ориентиры личности. Патриотизм и гражданственность. Деятельность как способ существования людей. Деятельность и ее мотивация. Многообразие деятельности. Сознание и деятельность. Человек в системе социальных связей. Личность, факторы, влияющие на ее формирование. Социализация. Потребности и интересы. Самосознание и самореализация. Социальное поведение. Единство свободы и ответственности личности. Познание и знание. Познание мира: чувственное и рациональное, истинное и ложное. Истина и ее критерии. Многообразие форм человеческого знания. Социальное и гуманитарное знание.</w:t>
      </w:r>
    </w:p>
    <w:p w:rsidR="0094376B" w:rsidRPr="006352B9" w:rsidRDefault="0094376B" w:rsidP="00913881">
      <w:pPr>
        <w:spacing w:after="75" w:line="240" w:lineRule="auto"/>
        <w:jc w:val="both"/>
        <w:outlineLvl w:val="2"/>
        <w:rPr>
          <w:rFonts w:ascii="Arial" w:eastAsia="Times New Roman" w:hAnsi="Arial" w:cs="Arial"/>
          <w:b/>
          <w:bCs/>
          <w:color w:val="364464"/>
          <w:lang w:eastAsia="ru-RU"/>
        </w:rPr>
      </w:pPr>
      <w:r w:rsidRPr="006352B9">
        <w:rPr>
          <w:rFonts w:ascii="Arial" w:eastAsia="Times New Roman" w:hAnsi="Arial" w:cs="Arial"/>
          <w:b/>
          <w:bCs/>
          <w:color w:val="364464"/>
          <w:lang w:eastAsia="ru-RU"/>
        </w:rPr>
        <w:t>III. Основные сферы общественной жизни</w:t>
      </w:r>
    </w:p>
    <w:p w:rsidR="0094376B" w:rsidRPr="006352B9" w:rsidRDefault="0094376B" w:rsidP="00913881">
      <w:pPr>
        <w:spacing w:after="240" w:line="240" w:lineRule="auto"/>
        <w:jc w:val="both"/>
        <w:outlineLvl w:val="3"/>
        <w:rPr>
          <w:rFonts w:ascii="Arial" w:eastAsia="Times New Roman" w:hAnsi="Arial" w:cs="Arial"/>
          <w:b/>
          <w:bCs/>
          <w:color w:val="364464"/>
          <w:sz w:val="21"/>
          <w:szCs w:val="21"/>
          <w:lang w:eastAsia="ru-RU"/>
        </w:rPr>
      </w:pPr>
      <w:r w:rsidRPr="006352B9">
        <w:rPr>
          <w:rFonts w:ascii="Arial" w:eastAsia="Times New Roman" w:hAnsi="Arial" w:cs="Arial"/>
          <w:b/>
          <w:bCs/>
          <w:color w:val="364464"/>
          <w:sz w:val="21"/>
          <w:szCs w:val="21"/>
          <w:lang w:eastAsia="ru-RU"/>
        </w:rPr>
        <w:t>Духовная культура</w:t>
      </w:r>
    </w:p>
    <w:p w:rsidR="0094376B" w:rsidRPr="006352B9" w:rsidRDefault="0094376B" w:rsidP="00913881">
      <w:pPr>
        <w:spacing w:after="240" w:line="240" w:lineRule="auto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6352B9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Духовная жизнь общества. Культура и духовная жизнь. Формы и разновидности культуры: народная, массовая и элитарная. Диалог культур. Средства массовой информации. Наука и образование. Наука, ее роль в современном мире. Этика ученого. Непрерывное образование и самообразование. Мораль, ее категории. Религия, ее роль в жизни общества. Нравственная культура. Искусство и духовная жизнь. Искусство, его формы, основные направления. Эстетическая культура. Тенденции духовной жизни современной России.</w:t>
      </w:r>
    </w:p>
    <w:p w:rsidR="0094376B" w:rsidRPr="006352B9" w:rsidRDefault="0094376B" w:rsidP="00913881">
      <w:pPr>
        <w:tabs>
          <w:tab w:val="left" w:pos="3221"/>
        </w:tabs>
        <w:spacing w:after="240" w:line="240" w:lineRule="auto"/>
        <w:jc w:val="both"/>
        <w:outlineLvl w:val="3"/>
        <w:rPr>
          <w:rFonts w:ascii="Arial" w:eastAsia="Times New Roman" w:hAnsi="Arial" w:cs="Arial"/>
          <w:b/>
          <w:bCs/>
          <w:color w:val="364464"/>
          <w:sz w:val="21"/>
          <w:szCs w:val="21"/>
          <w:lang w:eastAsia="ru-RU"/>
        </w:rPr>
      </w:pPr>
      <w:r w:rsidRPr="006352B9">
        <w:rPr>
          <w:rFonts w:ascii="Arial" w:eastAsia="Times New Roman" w:hAnsi="Arial" w:cs="Arial"/>
          <w:b/>
          <w:bCs/>
          <w:color w:val="364464"/>
          <w:sz w:val="21"/>
          <w:szCs w:val="21"/>
          <w:lang w:eastAsia="ru-RU"/>
        </w:rPr>
        <w:t>Экономическая сфера</w:t>
      </w:r>
      <w:r w:rsidR="00197611" w:rsidRPr="006352B9">
        <w:rPr>
          <w:rFonts w:ascii="Arial" w:eastAsia="Times New Roman" w:hAnsi="Arial" w:cs="Arial"/>
          <w:b/>
          <w:bCs/>
          <w:color w:val="364464"/>
          <w:sz w:val="21"/>
          <w:szCs w:val="21"/>
          <w:lang w:eastAsia="ru-RU"/>
        </w:rPr>
        <w:tab/>
      </w:r>
    </w:p>
    <w:p w:rsidR="0094376B" w:rsidRPr="006352B9" w:rsidRDefault="0094376B" w:rsidP="00913881">
      <w:pPr>
        <w:spacing w:after="240" w:line="240" w:lineRule="auto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6352B9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Экономика как наука, экономика как хозяйство. Методы экономической теории. Факторы производства. Теория потребительского поведения. Собственность. Рынок и рыночный механизм. Спрос и предложение. Рыночное равновесие. Фирма и ее цели. Малый бизнес и его развитие в России. Крупный и средний бизнес, их особенности. Затраты производства. Виды затрат. Прибыль фирмы. Издержки, виды, классификация. Монополии, виды. Конкуренция, монополистическая конкуренция. Рынок труда. Безработица. Инфляция. Государство в рыночной экономике. Государственный бюджет. Налоги и фискальная политика государства. Деньги и основы денежной политики. Банки, банковская система. Денежно-кредитная политика государства. Инфляция и безработица. Экономический рост. Финансовый рынок и фондовая биржа Ценные бумаги. Экономический цикл. Фазы экономического цикла. Налоги и налогоплательщики. Современная международная экономика. Макроэкономические показатели. Глобализация мирового экономического пространства. Предпринимательство, его вид. Потребитель. Место России в современной мировой экономике.</w:t>
      </w:r>
    </w:p>
    <w:p w:rsidR="0094376B" w:rsidRPr="006352B9" w:rsidRDefault="0094376B" w:rsidP="00913881">
      <w:pPr>
        <w:spacing w:after="240" w:line="240" w:lineRule="auto"/>
        <w:jc w:val="both"/>
        <w:outlineLvl w:val="3"/>
        <w:rPr>
          <w:rFonts w:ascii="Arial" w:eastAsia="Times New Roman" w:hAnsi="Arial" w:cs="Arial"/>
          <w:b/>
          <w:bCs/>
          <w:color w:val="364464"/>
          <w:sz w:val="21"/>
          <w:szCs w:val="21"/>
          <w:lang w:eastAsia="ru-RU"/>
        </w:rPr>
      </w:pPr>
      <w:r w:rsidRPr="006352B9">
        <w:rPr>
          <w:rFonts w:ascii="Arial" w:eastAsia="Times New Roman" w:hAnsi="Arial" w:cs="Arial"/>
          <w:b/>
          <w:bCs/>
          <w:color w:val="364464"/>
          <w:sz w:val="21"/>
          <w:szCs w:val="21"/>
          <w:lang w:eastAsia="ru-RU"/>
        </w:rPr>
        <w:t>Социальная сфера</w:t>
      </w:r>
    </w:p>
    <w:p w:rsidR="0094376B" w:rsidRPr="006352B9" w:rsidRDefault="0094376B" w:rsidP="00913881">
      <w:pPr>
        <w:spacing w:after="240" w:line="240" w:lineRule="auto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6352B9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Социальная структура. Многообразие социальных групп. Неравенство и социальная стратификация. Социальные интересы. Социальная мобильность. Социальные взаимодействия. Социальные отношения и взаимодействия. Социальный конфликт. Социальные нормы, их многообразие. Отклоняющееся поведение. Девиантное поведение, его причины и профилактика. Социальный контроль и самоконтроль. Национальные отношения. Этнические общности. Межнациональное сотрудничество и межнациональные конфликты. Национальная политика. Культура межнациональных отношений. Семья как социальный институт. Семья в современном обществе. Молодежь в современном обществе. Молодежь как социальная группа. Развитие социальных ролей в юношеском возрасте. Молодежная субкультура.</w:t>
      </w:r>
    </w:p>
    <w:p w:rsidR="0094376B" w:rsidRPr="006352B9" w:rsidRDefault="0094376B" w:rsidP="00913881">
      <w:pPr>
        <w:spacing w:after="240" w:line="240" w:lineRule="auto"/>
        <w:jc w:val="both"/>
        <w:outlineLvl w:val="3"/>
        <w:rPr>
          <w:rFonts w:ascii="Arial" w:eastAsia="Times New Roman" w:hAnsi="Arial" w:cs="Arial"/>
          <w:b/>
          <w:bCs/>
          <w:color w:val="364464"/>
          <w:sz w:val="21"/>
          <w:szCs w:val="21"/>
          <w:lang w:eastAsia="ru-RU"/>
        </w:rPr>
      </w:pPr>
      <w:r w:rsidRPr="006352B9">
        <w:rPr>
          <w:rFonts w:ascii="Arial" w:eastAsia="Times New Roman" w:hAnsi="Arial" w:cs="Arial"/>
          <w:b/>
          <w:bCs/>
          <w:color w:val="364464"/>
          <w:sz w:val="21"/>
          <w:szCs w:val="21"/>
          <w:lang w:eastAsia="ru-RU"/>
        </w:rPr>
        <w:t>Политическая сфера</w:t>
      </w:r>
    </w:p>
    <w:p w:rsidR="0094376B" w:rsidRPr="006352B9" w:rsidRDefault="0094376B" w:rsidP="00913881">
      <w:pPr>
        <w:spacing w:after="240" w:line="240" w:lineRule="auto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6352B9">
        <w:rPr>
          <w:rFonts w:ascii="Arial" w:eastAsia="Times New Roman" w:hAnsi="Arial" w:cs="Arial"/>
          <w:color w:val="404040"/>
          <w:sz w:val="21"/>
          <w:szCs w:val="21"/>
          <w:lang w:eastAsia="ru-RU"/>
        </w:rPr>
        <w:t xml:space="preserve">Политика и власть. Политика и общество. Политические институты и отношения. Власть, ее происхождение и виды. Ресурсы власти. Политическая система. Политический процесс. Структура и функции политической системы. Государство в политической системе. Политические режимы. Политическая жизнь современной России. Гражданское общество и правовое государство. Основные черты гражданского общества. Политические партии, их </w:t>
      </w:r>
      <w:r w:rsidRPr="006352B9">
        <w:rPr>
          <w:rFonts w:ascii="Arial" w:eastAsia="Times New Roman" w:hAnsi="Arial" w:cs="Arial"/>
          <w:color w:val="404040"/>
          <w:sz w:val="21"/>
          <w:szCs w:val="21"/>
          <w:lang w:eastAsia="ru-RU"/>
        </w:rPr>
        <w:lastRenderedPageBreak/>
        <w:t xml:space="preserve">типология. Партийные системы. </w:t>
      </w:r>
      <w:r w:rsidR="00EF0B50" w:rsidRPr="006352B9">
        <w:rPr>
          <w:rFonts w:ascii="Arial" w:eastAsia="Times New Roman" w:hAnsi="Arial" w:cs="Arial"/>
          <w:color w:val="404040"/>
          <w:sz w:val="21"/>
          <w:szCs w:val="21"/>
          <w:lang w:eastAsia="ru-RU"/>
        </w:rPr>
        <w:t xml:space="preserve">Многопартийность. </w:t>
      </w:r>
      <w:r w:rsidRPr="006352B9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Политические лидеры. Правовое государство, его признаки. Средства массовой коммуникации, их роль в политической жизни общества. Демократические выборы и политические партии. Избирательные системы. Политическая идеология. Участие граждан в политической жизни. Политическое участие. Политическая культура. Политические конфликты и способы их решения.</w:t>
      </w:r>
    </w:p>
    <w:p w:rsidR="0094376B" w:rsidRPr="006352B9" w:rsidRDefault="0094376B" w:rsidP="00913881">
      <w:pPr>
        <w:spacing w:after="75" w:line="240" w:lineRule="auto"/>
        <w:jc w:val="both"/>
        <w:outlineLvl w:val="2"/>
        <w:rPr>
          <w:rFonts w:ascii="Arial" w:eastAsia="Times New Roman" w:hAnsi="Arial" w:cs="Arial"/>
          <w:b/>
          <w:bCs/>
          <w:color w:val="364464"/>
          <w:lang w:eastAsia="ru-RU"/>
        </w:rPr>
      </w:pPr>
      <w:r w:rsidRPr="006352B9">
        <w:rPr>
          <w:rFonts w:ascii="Arial" w:eastAsia="Times New Roman" w:hAnsi="Arial" w:cs="Arial"/>
          <w:b/>
          <w:bCs/>
          <w:color w:val="364464"/>
          <w:lang w:eastAsia="ru-RU"/>
        </w:rPr>
        <w:t>IV. Право</w:t>
      </w:r>
    </w:p>
    <w:p w:rsidR="0094376B" w:rsidRPr="006352B9" w:rsidRDefault="0094376B" w:rsidP="00913881">
      <w:pPr>
        <w:spacing w:after="240" w:line="240" w:lineRule="auto"/>
        <w:jc w:val="both"/>
        <w:outlineLvl w:val="3"/>
        <w:rPr>
          <w:rFonts w:ascii="Arial" w:eastAsia="Times New Roman" w:hAnsi="Arial" w:cs="Arial"/>
          <w:b/>
          <w:bCs/>
          <w:color w:val="364464"/>
          <w:sz w:val="21"/>
          <w:szCs w:val="21"/>
          <w:lang w:eastAsia="ru-RU"/>
        </w:rPr>
      </w:pPr>
      <w:proofErr w:type="gramStart"/>
      <w:r w:rsidRPr="006352B9">
        <w:rPr>
          <w:rFonts w:ascii="Arial" w:eastAsia="Times New Roman" w:hAnsi="Arial" w:cs="Arial"/>
          <w:b/>
          <w:bCs/>
          <w:color w:val="364464"/>
          <w:sz w:val="21"/>
          <w:szCs w:val="21"/>
          <w:lang w:eastAsia="ru-RU"/>
        </w:rPr>
        <w:t>Право</w:t>
      </w:r>
      <w:proofErr w:type="gramEnd"/>
      <w:r w:rsidRPr="006352B9">
        <w:rPr>
          <w:rFonts w:ascii="Arial" w:eastAsia="Times New Roman" w:hAnsi="Arial" w:cs="Arial"/>
          <w:b/>
          <w:bCs/>
          <w:color w:val="364464"/>
          <w:sz w:val="21"/>
          <w:szCs w:val="21"/>
          <w:lang w:eastAsia="ru-RU"/>
        </w:rPr>
        <w:t xml:space="preserve"> как особая система норм</w:t>
      </w:r>
    </w:p>
    <w:p w:rsidR="0094376B" w:rsidRPr="0094376B" w:rsidRDefault="0094376B" w:rsidP="00913881">
      <w:pPr>
        <w:spacing w:after="240" w:line="240" w:lineRule="auto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752043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Право, признаки и функции. Источник права, их виды. Система права: нормы, институты, структура. Юридические факты. Правонарушения, его признаки и виды. Состав правонарушения. Юридическая ответственность, основания и условия ее возникновения, виды. Публичное и частное право. Конституция. Основы Конституционного строя РФ. Президент. Прокуратура и суды. Основы административного права. Административная ответственность. Уголовное право, понятие и сущность. Преступление, виды. Уголовная ответственность и наказание. Семейное право. Правовые нормы института брака. Родители и дети: правовые основы взаимодействия. Трудовое право</w:t>
      </w:r>
      <w:r w:rsidRPr="006352B9">
        <w:rPr>
          <w:rFonts w:ascii="Arial" w:eastAsia="Times New Roman" w:hAnsi="Arial" w:cs="Arial"/>
          <w:color w:val="404040"/>
          <w:sz w:val="21"/>
          <w:szCs w:val="21"/>
          <w:lang w:eastAsia="ru-RU"/>
        </w:rPr>
        <w:t xml:space="preserve"> в жизни людей. Взаимодействие работников и работодателей. Рабочее время и время отдыха. Правовое регулирование труда несовершеннолетних. Экологическое право. Гражданское право. Участники гражданско-правовых отношений. Договор, виды договоров. Право собственности и порядок защиты права собственности. Гражданско-правовая ответственность. Правовые формы предпринимательской деятельности. Права потребителей. Международное </w:t>
      </w:r>
      <w:proofErr w:type="gramStart"/>
      <w:r w:rsidRPr="006352B9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право</w:t>
      </w:r>
      <w:proofErr w:type="gramEnd"/>
      <w:r w:rsidRPr="006352B9">
        <w:rPr>
          <w:rFonts w:ascii="Arial" w:eastAsia="Times New Roman" w:hAnsi="Arial" w:cs="Arial"/>
          <w:color w:val="404040"/>
          <w:sz w:val="21"/>
          <w:szCs w:val="21"/>
          <w:lang w:eastAsia="ru-RU"/>
        </w:rPr>
        <w:t xml:space="preserve"> как основа взаимоотношений государств. Международная защита прав человека. Международное гуманитарное право.</w:t>
      </w:r>
    </w:p>
    <w:p w:rsidR="00087915" w:rsidRDefault="00087915" w:rsidP="00913881">
      <w:pPr>
        <w:jc w:val="both"/>
      </w:pPr>
    </w:p>
    <w:sectPr w:rsidR="00087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C774C8"/>
    <w:multiLevelType w:val="multilevel"/>
    <w:tmpl w:val="D81C6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76B"/>
    <w:rsid w:val="00072A34"/>
    <w:rsid w:val="00087915"/>
    <w:rsid w:val="001169B0"/>
    <w:rsid w:val="001433F8"/>
    <w:rsid w:val="00174F6F"/>
    <w:rsid w:val="00184860"/>
    <w:rsid w:val="00197611"/>
    <w:rsid w:val="00272693"/>
    <w:rsid w:val="002E1F51"/>
    <w:rsid w:val="003206EC"/>
    <w:rsid w:val="0034249D"/>
    <w:rsid w:val="0041157F"/>
    <w:rsid w:val="00425163"/>
    <w:rsid w:val="004D0D40"/>
    <w:rsid w:val="005B069A"/>
    <w:rsid w:val="005B7C00"/>
    <w:rsid w:val="00605104"/>
    <w:rsid w:val="00607F0B"/>
    <w:rsid w:val="006352B9"/>
    <w:rsid w:val="00672C23"/>
    <w:rsid w:val="00752043"/>
    <w:rsid w:val="007E32FB"/>
    <w:rsid w:val="008846FA"/>
    <w:rsid w:val="008E74A5"/>
    <w:rsid w:val="00913881"/>
    <w:rsid w:val="0094376B"/>
    <w:rsid w:val="009E591F"/>
    <w:rsid w:val="00A4297C"/>
    <w:rsid w:val="00A83264"/>
    <w:rsid w:val="00A95613"/>
    <w:rsid w:val="00B34C18"/>
    <w:rsid w:val="00B63430"/>
    <w:rsid w:val="00BF3F86"/>
    <w:rsid w:val="00C1205A"/>
    <w:rsid w:val="00C81A3D"/>
    <w:rsid w:val="00D45A49"/>
    <w:rsid w:val="00D868DD"/>
    <w:rsid w:val="00DA082D"/>
    <w:rsid w:val="00E00938"/>
    <w:rsid w:val="00E67C69"/>
    <w:rsid w:val="00E94D61"/>
    <w:rsid w:val="00EC1DA2"/>
    <w:rsid w:val="00EC346F"/>
    <w:rsid w:val="00EF0B50"/>
    <w:rsid w:val="00F20F0E"/>
    <w:rsid w:val="00F60E8F"/>
    <w:rsid w:val="00FA7A0C"/>
    <w:rsid w:val="00FF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C9905-CCB8-47FA-92C8-81D80156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376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4376B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4376B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76B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376B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4376B"/>
    <w:rPr>
      <w:rFonts w:eastAsia="Times New Roman"/>
      <w:b/>
      <w:bCs/>
      <w:lang w:eastAsia="ru-RU"/>
    </w:rPr>
  </w:style>
  <w:style w:type="paragraph" w:styleId="a3">
    <w:name w:val="Normal (Web)"/>
    <w:basedOn w:val="a"/>
    <w:uiPriority w:val="99"/>
    <w:semiHidden/>
    <w:unhideWhenUsed/>
    <w:rsid w:val="0094376B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8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2050</TotalTime>
  <Pages>3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Дранжевский</dc:creator>
  <cp:keywords/>
  <dc:description/>
  <cp:lastModifiedBy>Алина Бабушкина</cp:lastModifiedBy>
  <cp:revision>33</cp:revision>
  <dcterms:created xsi:type="dcterms:W3CDTF">2019-09-30T09:10:00Z</dcterms:created>
  <dcterms:modified xsi:type="dcterms:W3CDTF">2020-08-01T16:27:00Z</dcterms:modified>
</cp:coreProperties>
</file>